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D6D5" w14:textId="58C33EA7" w:rsidR="00E548F7" w:rsidRDefault="001077A4" w:rsidP="006229D2">
      <w:pPr>
        <w:jc w:val="center"/>
        <w:rPr>
          <w:u w:val="single"/>
        </w:rPr>
      </w:pPr>
      <w:r>
        <w:rPr>
          <w:u w:val="single"/>
        </w:rPr>
        <w:t xml:space="preserve">2024 </w:t>
      </w:r>
      <w:r w:rsidR="006229D2" w:rsidRPr="006229D2">
        <w:rPr>
          <w:u w:val="single"/>
        </w:rPr>
        <w:t xml:space="preserve">ACCLE Conference </w:t>
      </w:r>
      <w:r w:rsidR="001E64A8">
        <w:rPr>
          <w:u w:val="single"/>
        </w:rPr>
        <w:t>Agenda</w:t>
      </w:r>
    </w:p>
    <w:p w14:paraId="05B8F2E3" w14:textId="3DEAB96C" w:rsidR="00FB3E88" w:rsidRDefault="00507CA7" w:rsidP="00507CA7">
      <w:pPr>
        <w:jc w:val="center"/>
        <w:rPr>
          <w:b/>
          <w:bCs/>
        </w:rPr>
      </w:pPr>
      <w:r>
        <w:rPr>
          <w:b/>
          <w:bCs/>
        </w:rPr>
        <w:t>“Back to Basics: Defining Clinical Fundamentals”</w:t>
      </w:r>
    </w:p>
    <w:tbl>
      <w:tblPr>
        <w:tblStyle w:val="TableGrid"/>
        <w:tblpPr w:leftFromText="180" w:rightFromText="180" w:vertAnchor="page" w:horzAnchor="margin" w:tblpY="2146"/>
        <w:tblW w:w="10343" w:type="dxa"/>
        <w:tblLook w:val="04A0" w:firstRow="1" w:lastRow="0" w:firstColumn="1" w:lastColumn="0" w:noHBand="0" w:noVBand="1"/>
      </w:tblPr>
      <w:tblGrid>
        <w:gridCol w:w="1985"/>
        <w:gridCol w:w="4395"/>
        <w:gridCol w:w="3963"/>
      </w:tblGrid>
      <w:tr w:rsidR="00AF3B62" w14:paraId="24FC447B" w14:textId="77777777" w:rsidTr="00AF3B62">
        <w:tc>
          <w:tcPr>
            <w:tcW w:w="10343" w:type="dxa"/>
            <w:gridSpan w:val="3"/>
            <w:shd w:val="clear" w:color="auto" w:fill="A5C9EB" w:themeFill="text2" w:themeFillTint="40"/>
          </w:tcPr>
          <w:p w14:paraId="3388DFBE" w14:textId="77777777" w:rsidR="00AF3B62" w:rsidRPr="00E64F52" w:rsidRDefault="00AF3B62" w:rsidP="00AF3B62">
            <w:pPr>
              <w:rPr>
                <w:b/>
                <w:bCs/>
              </w:rPr>
            </w:pPr>
            <w:r w:rsidRPr="00E64F52">
              <w:rPr>
                <w:b/>
                <w:bCs/>
              </w:rPr>
              <w:t>Friday, May 24</w:t>
            </w:r>
            <w:r w:rsidRPr="00E64F52">
              <w:rPr>
                <w:b/>
                <w:bCs/>
                <w:vertAlign w:val="superscript"/>
              </w:rPr>
              <w:t>th</w:t>
            </w:r>
            <w:r w:rsidRPr="00E64F52">
              <w:rPr>
                <w:b/>
                <w:bCs/>
              </w:rPr>
              <w:t>, 2024</w:t>
            </w:r>
          </w:p>
        </w:tc>
      </w:tr>
      <w:tr w:rsidR="00AF3B62" w14:paraId="34D58633" w14:textId="77777777" w:rsidTr="00AF3B62">
        <w:tc>
          <w:tcPr>
            <w:tcW w:w="1985" w:type="dxa"/>
          </w:tcPr>
          <w:p w14:paraId="7CDBEEF5" w14:textId="77777777" w:rsidR="00AF3B62" w:rsidRDefault="00AF3B62" w:rsidP="00AF3B62">
            <w:r>
              <w:t>9:00 – 9:45</w:t>
            </w:r>
          </w:p>
          <w:p w14:paraId="1C6B29C3" w14:textId="77777777" w:rsidR="00AF3B62" w:rsidRDefault="00AF3B62" w:rsidP="00AF3B62"/>
        </w:tc>
        <w:tc>
          <w:tcPr>
            <w:tcW w:w="4395" w:type="dxa"/>
          </w:tcPr>
          <w:p w14:paraId="562DE1F3" w14:textId="77777777" w:rsidR="00AF3B62" w:rsidRDefault="00AF3B62" w:rsidP="00AF3B62">
            <w:r>
              <w:t>Keynote and/or Elder Welcome</w:t>
            </w:r>
          </w:p>
        </w:tc>
        <w:tc>
          <w:tcPr>
            <w:tcW w:w="3963" w:type="dxa"/>
          </w:tcPr>
          <w:p w14:paraId="39420563" w14:textId="77777777" w:rsidR="00AF3B62" w:rsidRDefault="00AF3B62" w:rsidP="00AF3B62">
            <w:r>
              <w:t>TBD</w:t>
            </w:r>
          </w:p>
        </w:tc>
      </w:tr>
      <w:tr w:rsidR="00AF3B62" w14:paraId="36A8B6DF" w14:textId="77777777" w:rsidTr="00AF3B62">
        <w:tc>
          <w:tcPr>
            <w:tcW w:w="1985" w:type="dxa"/>
          </w:tcPr>
          <w:p w14:paraId="7E8A2731" w14:textId="77777777" w:rsidR="00AF3B62" w:rsidRDefault="00AF3B62" w:rsidP="00AF3B62">
            <w:r>
              <w:t>9:45 – 11:00</w:t>
            </w:r>
          </w:p>
          <w:p w14:paraId="150E8CBF" w14:textId="77777777" w:rsidR="00AF3B62" w:rsidRDefault="00AF3B62" w:rsidP="00AF3B62"/>
        </w:tc>
        <w:tc>
          <w:tcPr>
            <w:tcW w:w="4395" w:type="dxa"/>
          </w:tcPr>
          <w:p w14:paraId="6A3A3E4C" w14:textId="77777777" w:rsidR="00AF3B62" w:rsidRPr="00177569" w:rsidRDefault="00AF3B62" w:rsidP="00AF3B62">
            <w:r w:rsidRPr="00177569">
              <w:rPr>
                <w:rFonts w:cs="Times New Roman"/>
              </w:rPr>
              <w:t xml:space="preserve">La </w:t>
            </w:r>
            <w:r>
              <w:rPr>
                <w:rFonts w:cs="Times New Roman"/>
              </w:rPr>
              <w:t>F</w:t>
            </w:r>
            <w:r w:rsidRPr="00177569">
              <w:rPr>
                <w:rFonts w:cs="Times New Roman"/>
              </w:rPr>
              <w:t xml:space="preserve">ormation </w:t>
            </w:r>
            <w:r>
              <w:rPr>
                <w:rFonts w:cs="Times New Roman"/>
              </w:rPr>
              <w:t>P</w:t>
            </w:r>
            <w:r w:rsidRPr="00177569">
              <w:rPr>
                <w:rFonts w:cs="Times New Roman"/>
              </w:rPr>
              <w:t xml:space="preserve">ratique des </w:t>
            </w:r>
            <w:proofErr w:type="spellStart"/>
            <w:r>
              <w:rPr>
                <w:rFonts w:cs="Times New Roman"/>
              </w:rPr>
              <w:t>J</w:t>
            </w:r>
            <w:r w:rsidRPr="00177569">
              <w:rPr>
                <w:rFonts w:cs="Times New Roman"/>
              </w:rPr>
              <w:t>uristes</w:t>
            </w:r>
            <w:proofErr w:type="spellEnd"/>
            <w:r w:rsidRPr="00177569">
              <w:rPr>
                <w:rFonts w:cs="Times New Roman"/>
              </w:rPr>
              <w:t xml:space="preserve"> de </w:t>
            </w:r>
            <w:r>
              <w:rPr>
                <w:rFonts w:cs="Times New Roman"/>
              </w:rPr>
              <w:t>D</w:t>
            </w:r>
            <w:r w:rsidRPr="00177569">
              <w:rPr>
                <w:rFonts w:cs="Times New Roman"/>
              </w:rPr>
              <w:t>emain</w:t>
            </w:r>
          </w:p>
        </w:tc>
        <w:tc>
          <w:tcPr>
            <w:tcW w:w="3963" w:type="dxa"/>
          </w:tcPr>
          <w:p w14:paraId="5774CB51" w14:textId="77777777" w:rsidR="00AF3B62" w:rsidRDefault="00AF3B62" w:rsidP="00AF3B62">
            <w:r w:rsidRPr="009F713E">
              <w:t xml:space="preserve">Djemila Carron, Sarah Fortin, Déborah </w:t>
            </w:r>
            <w:proofErr w:type="spellStart"/>
            <w:r w:rsidRPr="009F713E">
              <w:t>Montambault</w:t>
            </w:r>
            <w:proofErr w:type="spellEnd"/>
            <w:r w:rsidRPr="009F713E">
              <w:t>-Trudelle, Anne Thibault</w:t>
            </w:r>
          </w:p>
        </w:tc>
      </w:tr>
      <w:tr w:rsidR="00AF3B62" w14:paraId="29237A55" w14:textId="77777777" w:rsidTr="00AF3B62">
        <w:tc>
          <w:tcPr>
            <w:tcW w:w="1985" w:type="dxa"/>
          </w:tcPr>
          <w:p w14:paraId="017C57B1" w14:textId="77777777" w:rsidR="00AF3B62" w:rsidRDefault="00AF3B62" w:rsidP="00AF3B62">
            <w:r>
              <w:t>11:00 – 11:30</w:t>
            </w:r>
          </w:p>
        </w:tc>
        <w:tc>
          <w:tcPr>
            <w:tcW w:w="8358" w:type="dxa"/>
            <w:gridSpan w:val="2"/>
            <w:shd w:val="clear" w:color="auto" w:fill="DAE9F7" w:themeFill="text2" w:themeFillTint="1A"/>
          </w:tcPr>
          <w:p w14:paraId="1A3CCA24" w14:textId="77777777" w:rsidR="00AF3B62" w:rsidRPr="006229D2" w:rsidRDefault="00AF3B62" w:rsidP="00AF3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Break </w:t>
            </w:r>
          </w:p>
        </w:tc>
      </w:tr>
      <w:tr w:rsidR="00AF3B62" w14:paraId="44D3D7F1" w14:textId="77777777" w:rsidTr="00AF3B62">
        <w:tc>
          <w:tcPr>
            <w:tcW w:w="1985" w:type="dxa"/>
          </w:tcPr>
          <w:p w14:paraId="5118D726" w14:textId="77777777" w:rsidR="00AF3B62" w:rsidRDefault="00AF3B62" w:rsidP="00AF3B62">
            <w:r>
              <w:t>11:30 – 12:30</w:t>
            </w:r>
          </w:p>
          <w:p w14:paraId="41029AD8" w14:textId="77777777" w:rsidR="00AF3B62" w:rsidRDefault="00AF3B62" w:rsidP="00AF3B62"/>
        </w:tc>
        <w:tc>
          <w:tcPr>
            <w:tcW w:w="4395" w:type="dxa"/>
          </w:tcPr>
          <w:p w14:paraId="1BFB1DF2" w14:textId="77777777" w:rsidR="00AF3B62" w:rsidRPr="00200414" w:rsidRDefault="00AF3B62" w:rsidP="00AF3B62">
            <w:r w:rsidRPr="00725496">
              <w:t>Experiences of Clinic Supervisors</w:t>
            </w:r>
          </w:p>
        </w:tc>
        <w:tc>
          <w:tcPr>
            <w:tcW w:w="3963" w:type="dxa"/>
          </w:tcPr>
          <w:p w14:paraId="0BB89FB7" w14:textId="77777777" w:rsidR="00AF3B62" w:rsidRDefault="00AF3B62" w:rsidP="00AF3B62">
            <w:r>
              <w:t>Gema Smyth, Sarah Buhler, and Chantelle Johnson</w:t>
            </w:r>
          </w:p>
        </w:tc>
      </w:tr>
      <w:tr w:rsidR="00AF3B62" w14:paraId="5EBD0494" w14:textId="77777777" w:rsidTr="00AF3B62">
        <w:tc>
          <w:tcPr>
            <w:tcW w:w="1985" w:type="dxa"/>
          </w:tcPr>
          <w:p w14:paraId="0E1015B1" w14:textId="77777777" w:rsidR="00AF3B62" w:rsidRDefault="00AF3B62" w:rsidP="00AF3B62">
            <w:r>
              <w:t>12:30 – 1:30</w:t>
            </w:r>
          </w:p>
        </w:tc>
        <w:tc>
          <w:tcPr>
            <w:tcW w:w="8358" w:type="dxa"/>
            <w:gridSpan w:val="2"/>
            <w:shd w:val="clear" w:color="auto" w:fill="DAE9F7" w:themeFill="text2" w:themeFillTint="1A"/>
          </w:tcPr>
          <w:p w14:paraId="1A1CD250" w14:textId="77777777" w:rsidR="00AF3B62" w:rsidRPr="00E64F52" w:rsidRDefault="00AF3B62" w:rsidP="00AF3B62">
            <w:pPr>
              <w:jc w:val="center"/>
              <w:rPr>
                <w:b/>
                <w:bCs/>
              </w:rPr>
            </w:pPr>
            <w:r w:rsidRPr="00E64F52">
              <w:rPr>
                <w:b/>
                <w:bCs/>
              </w:rPr>
              <w:t>Lunch</w:t>
            </w:r>
            <w:r>
              <w:rPr>
                <w:b/>
                <w:bCs/>
              </w:rPr>
              <w:t xml:space="preserve"> </w:t>
            </w:r>
          </w:p>
        </w:tc>
      </w:tr>
      <w:tr w:rsidR="00AF3B62" w14:paraId="13A0443B" w14:textId="77777777" w:rsidTr="00AF3B62">
        <w:tc>
          <w:tcPr>
            <w:tcW w:w="1985" w:type="dxa"/>
          </w:tcPr>
          <w:p w14:paraId="1465807A" w14:textId="77777777" w:rsidR="00AF3B62" w:rsidRDefault="00AF3B62" w:rsidP="00AF3B62">
            <w:r>
              <w:t>1:30 – 2:30</w:t>
            </w:r>
          </w:p>
          <w:p w14:paraId="14FE9294" w14:textId="77777777" w:rsidR="00AF3B62" w:rsidRDefault="00AF3B62" w:rsidP="00AF3B62"/>
        </w:tc>
        <w:tc>
          <w:tcPr>
            <w:tcW w:w="4395" w:type="dxa"/>
          </w:tcPr>
          <w:p w14:paraId="0549EB78" w14:textId="77777777" w:rsidR="00AF3B62" w:rsidRDefault="00AF3B62" w:rsidP="00AF3B62">
            <w:r w:rsidRPr="00012FA0">
              <w:t xml:space="preserve">Mental Health </w:t>
            </w:r>
            <w:r>
              <w:t xml:space="preserve">Justice </w:t>
            </w:r>
            <w:r w:rsidRPr="00012FA0">
              <w:t>Clinic</w:t>
            </w:r>
          </w:p>
        </w:tc>
        <w:tc>
          <w:tcPr>
            <w:tcW w:w="3963" w:type="dxa"/>
          </w:tcPr>
          <w:p w14:paraId="7FDB1ACE" w14:textId="77777777" w:rsidR="00AF3B62" w:rsidRDefault="00AF3B62" w:rsidP="00AF3B62">
            <w:r w:rsidRPr="006263D5">
              <w:t>Tess Sheldon</w:t>
            </w:r>
            <w:r>
              <w:t xml:space="preserve">, </w:t>
            </w:r>
            <w:r w:rsidRPr="006263D5">
              <w:t xml:space="preserve">Hassaan Abbasi </w:t>
            </w:r>
          </w:p>
        </w:tc>
      </w:tr>
      <w:tr w:rsidR="00AF3B62" w14:paraId="06C7A244" w14:textId="77777777" w:rsidTr="00AF3B62">
        <w:tc>
          <w:tcPr>
            <w:tcW w:w="1985" w:type="dxa"/>
          </w:tcPr>
          <w:p w14:paraId="0666346C" w14:textId="77777777" w:rsidR="00AF3B62" w:rsidRDefault="00AF3B62" w:rsidP="00AF3B62">
            <w:r>
              <w:t>2:30 – 3:30</w:t>
            </w:r>
          </w:p>
          <w:p w14:paraId="19F5D46D" w14:textId="77777777" w:rsidR="00AF3B62" w:rsidRDefault="00AF3B62" w:rsidP="00AF3B62"/>
        </w:tc>
        <w:tc>
          <w:tcPr>
            <w:tcW w:w="4395" w:type="dxa"/>
          </w:tcPr>
          <w:p w14:paraId="06E30E20" w14:textId="77777777" w:rsidR="00AF3B62" w:rsidRDefault="00AF3B62" w:rsidP="00AF3B62">
            <w:r w:rsidRPr="00FF66EC">
              <w:t>Navigating Academic Accommodations in Clinical Education</w:t>
            </w:r>
          </w:p>
        </w:tc>
        <w:tc>
          <w:tcPr>
            <w:tcW w:w="3963" w:type="dxa"/>
          </w:tcPr>
          <w:p w14:paraId="4FA1A1C3" w14:textId="77777777" w:rsidR="00AF3B62" w:rsidRDefault="00AF3B62" w:rsidP="00AF3B62">
            <w:r w:rsidRPr="004169BE">
              <w:t>Katelyn Viner</w:t>
            </w:r>
          </w:p>
        </w:tc>
      </w:tr>
      <w:tr w:rsidR="00AF3B62" w14:paraId="26AAAC49" w14:textId="77777777" w:rsidTr="00AF3B62">
        <w:tc>
          <w:tcPr>
            <w:tcW w:w="1985" w:type="dxa"/>
          </w:tcPr>
          <w:p w14:paraId="33A8B7D0" w14:textId="77777777" w:rsidR="00AF3B62" w:rsidRDefault="00AF3B62" w:rsidP="00AF3B62">
            <w:r>
              <w:t>3:30 – 3:45</w:t>
            </w:r>
          </w:p>
        </w:tc>
        <w:tc>
          <w:tcPr>
            <w:tcW w:w="8358" w:type="dxa"/>
            <w:gridSpan w:val="2"/>
            <w:shd w:val="clear" w:color="auto" w:fill="DAE9F7" w:themeFill="text2" w:themeFillTint="1A"/>
          </w:tcPr>
          <w:p w14:paraId="6AA06760" w14:textId="77777777" w:rsidR="00AF3B62" w:rsidRPr="006229D2" w:rsidRDefault="00AF3B62" w:rsidP="00AF3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AF3B62" w14:paraId="0ED06280" w14:textId="77777777" w:rsidTr="00AF3B62">
        <w:trPr>
          <w:trHeight w:val="759"/>
        </w:trPr>
        <w:tc>
          <w:tcPr>
            <w:tcW w:w="1985" w:type="dxa"/>
          </w:tcPr>
          <w:p w14:paraId="7CA04143" w14:textId="77777777" w:rsidR="00AF3B62" w:rsidRDefault="00AF3B62" w:rsidP="00AF3B62">
            <w:r>
              <w:t>3:45 – 5:00</w:t>
            </w:r>
          </w:p>
          <w:p w14:paraId="2AF491E4" w14:textId="77777777" w:rsidR="00AF3B62" w:rsidRDefault="00AF3B62" w:rsidP="00AF3B62"/>
        </w:tc>
        <w:tc>
          <w:tcPr>
            <w:tcW w:w="4395" w:type="dxa"/>
          </w:tcPr>
          <w:p w14:paraId="038D96B2" w14:textId="77777777" w:rsidR="00AF3B62" w:rsidRDefault="00AF3B62" w:rsidP="00AF3B62">
            <w:r w:rsidRPr="00D910B6">
              <w:t xml:space="preserve">What’s Palestine </w:t>
            </w:r>
            <w:r>
              <w:t>G</w:t>
            </w:r>
            <w:r w:rsidRPr="00D910B6">
              <w:t xml:space="preserve">ot </w:t>
            </w:r>
            <w:r>
              <w:t>to</w:t>
            </w:r>
            <w:r w:rsidRPr="00D910B6">
              <w:t xml:space="preserve"> </w:t>
            </w:r>
            <w:r>
              <w:t>D</w:t>
            </w:r>
            <w:r w:rsidRPr="00D910B6">
              <w:t xml:space="preserve">o </w:t>
            </w:r>
            <w:r>
              <w:t>with</w:t>
            </w:r>
            <w:r w:rsidRPr="00D910B6">
              <w:t xml:space="preserve"> </w:t>
            </w:r>
            <w:r>
              <w:t>I</w:t>
            </w:r>
            <w:r w:rsidRPr="00D910B6">
              <w:t>t</w:t>
            </w:r>
            <w:r>
              <w:t>?</w:t>
            </w:r>
          </w:p>
        </w:tc>
        <w:tc>
          <w:tcPr>
            <w:tcW w:w="3963" w:type="dxa"/>
          </w:tcPr>
          <w:p w14:paraId="69DAED59" w14:textId="77777777" w:rsidR="00AF3B62" w:rsidRDefault="00AF3B62" w:rsidP="00AF3B62">
            <w:r w:rsidRPr="009D0AA5">
              <w:t>Vasanthi Venkatesh, Jillian Rogin, and Dania Majid</w:t>
            </w:r>
          </w:p>
        </w:tc>
      </w:tr>
      <w:tr w:rsidR="00AF3B62" w14:paraId="4A2F4B77" w14:textId="77777777" w:rsidTr="00AF3B62">
        <w:tc>
          <w:tcPr>
            <w:tcW w:w="10343" w:type="dxa"/>
            <w:gridSpan w:val="3"/>
            <w:shd w:val="clear" w:color="auto" w:fill="A5C9EB" w:themeFill="text2" w:themeFillTint="40"/>
          </w:tcPr>
          <w:p w14:paraId="6B5F82F1" w14:textId="77777777" w:rsidR="00AF3B62" w:rsidRPr="00E64F52" w:rsidRDefault="00AF3B62" w:rsidP="00AF3B62">
            <w:pPr>
              <w:rPr>
                <w:b/>
                <w:bCs/>
              </w:rPr>
            </w:pPr>
            <w:r w:rsidRPr="00E64F52">
              <w:rPr>
                <w:b/>
                <w:bCs/>
              </w:rPr>
              <w:t>Saturday, May 25</w:t>
            </w:r>
            <w:r w:rsidRPr="00E64F52">
              <w:rPr>
                <w:b/>
                <w:bCs/>
                <w:vertAlign w:val="superscript"/>
              </w:rPr>
              <w:t>th</w:t>
            </w:r>
            <w:r w:rsidRPr="00E64F52">
              <w:rPr>
                <w:b/>
                <w:bCs/>
              </w:rPr>
              <w:t>, 2024</w:t>
            </w:r>
          </w:p>
        </w:tc>
      </w:tr>
      <w:tr w:rsidR="00AF3B62" w14:paraId="341F93BF" w14:textId="77777777" w:rsidTr="00AF3B62">
        <w:tc>
          <w:tcPr>
            <w:tcW w:w="1985" w:type="dxa"/>
          </w:tcPr>
          <w:p w14:paraId="136EEE13" w14:textId="77777777" w:rsidR="00AF3B62" w:rsidRDefault="00AF3B62" w:rsidP="00AF3B62">
            <w:r>
              <w:t>9:00 – 10:15</w:t>
            </w:r>
          </w:p>
          <w:p w14:paraId="21AFFA37" w14:textId="77777777" w:rsidR="00AF3B62" w:rsidRDefault="00AF3B62" w:rsidP="00AF3B62"/>
        </w:tc>
        <w:tc>
          <w:tcPr>
            <w:tcW w:w="4395" w:type="dxa"/>
          </w:tcPr>
          <w:p w14:paraId="771EC301" w14:textId="77777777" w:rsidR="00AF3B62" w:rsidRDefault="00AF3B62" w:rsidP="00AF3B62">
            <w:r w:rsidRPr="00694CBF">
              <w:t>The Interdisciplinary Approach: Student Experiential Learning and Different Areas of Law</w:t>
            </w:r>
          </w:p>
        </w:tc>
        <w:tc>
          <w:tcPr>
            <w:tcW w:w="3963" w:type="dxa"/>
          </w:tcPr>
          <w:p w14:paraId="722BF1F3" w14:textId="77777777" w:rsidR="00AF3B62" w:rsidRDefault="00AF3B62" w:rsidP="00AF3B62">
            <w:r>
              <w:t xml:space="preserve">Claire Allsop, Amanda Pierce, Tori-Lee Jenkins, </w:t>
            </w:r>
          </w:p>
          <w:p w14:paraId="1AEDE965" w14:textId="77777777" w:rsidR="00AF3B62" w:rsidRDefault="00AF3B62" w:rsidP="00AF3B62">
            <w:r>
              <w:t xml:space="preserve">David </w:t>
            </w:r>
            <w:proofErr w:type="spellStart"/>
            <w:r>
              <w:t>Pitawanakwat</w:t>
            </w:r>
            <w:proofErr w:type="spellEnd"/>
            <w:r>
              <w:t>, and Hajar Tohme</w:t>
            </w:r>
          </w:p>
        </w:tc>
      </w:tr>
      <w:tr w:rsidR="00AF3B62" w14:paraId="353BFDF3" w14:textId="77777777" w:rsidTr="00AF3B62">
        <w:tc>
          <w:tcPr>
            <w:tcW w:w="1985" w:type="dxa"/>
          </w:tcPr>
          <w:p w14:paraId="3A73C7E0" w14:textId="77777777" w:rsidR="00AF3B62" w:rsidRDefault="00AF3B62" w:rsidP="00AF3B62">
            <w:r>
              <w:t>10:15 – 10:45</w:t>
            </w:r>
          </w:p>
        </w:tc>
        <w:tc>
          <w:tcPr>
            <w:tcW w:w="8358" w:type="dxa"/>
            <w:gridSpan w:val="2"/>
            <w:shd w:val="clear" w:color="auto" w:fill="DAE9F7" w:themeFill="text2" w:themeFillTint="1A"/>
          </w:tcPr>
          <w:p w14:paraId="06C7ACC7" w14:textId="77777777" w:rsidR="00AF3B62" w:rsidRPr="006229D2" w:rsidRDefault="00AF3B62" w:rsidP="00AF3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AF3B62" w14:paraId="03BCF029" w14:textId="77777777" w:rsidTr="00AF3B62">
        <w:tc>
          <w:tcPr>
            <w:tcW w:w="1985" w:type="dxa"/>
          </w:tcPr>
          <w:p w14:paraId="598A1AD5" w14:textId="77777777" w:rsidR="00AF3B62" w:rsidRDefault="00AF3B62" w:rsidP="00AF3B62">
            <w:r>
              <w:t>10:45 – 11:45</w:t>
            </w:r>
          </w:p>
          <w:p w14:paraId="22344921" w14:textId="77777777" w:rsidR="00AF3B62" w:rsidRDefault="00AF3B62" w:rsidP="00AF3B62"/>
        </w:tc>
        <w:tc>
          <w:tcPr>
            <w:tcW w:w="4395" w:type="dxa"/>
          </w:tcPr>
          <w:p w14:paraId="4AE6321B" w14:textId="77777777" w:rsidR="00AF3B62" w:rsidRDefault="00AF3B62" w:rsidP="00AF3B62">
            <w:r w:rsidRPr="00112839">
              <w:t>Student Evaluation</w:t>
            </w:r>
          </w:p>
        </w:tc>
        <w:tc>
          <w:tcPr>
            <w:tcW w:w="3963" w:type="dxa"/>
          </w:tcPr>
          <w:p w14:paraId="7C1D1BB5" w14:textId="77777777" w:rsidR="00AF3B62" w:rsidRDefault="00AF3B62" w:rsidP="00AF3B62">
            <w:r w:rsidRPr="00923CA5">
              <w:t>Peter Duke</w:t>
            </w:r>
          </w:p>
        </w:tc>
      </w:tr>
      <w:tr w:rsidR="00AF3B62" w14:paraId="42BE97FD" w14:textId="77777777" w:rsidTr="00AF3B62">
        <w:tc>
          <w:tcPr>
            <w:tcW w:w="1985" w:type="dxa"/>
          </w:tcPr>
          <w:p w14:paraId="0255FCB0" w14:textId="77777777" w:rsidR="00AF3B62" w:rsidRDefault="00AF3B62" w:rsidP="00AF3B62">
            <w:r>
              <w:t>11:45 – 12:45</w:t>
            </w:r>
          </w:p>
          <w:p w14:paraId="37CB8A5C" w14:textId="77777777" w:rsidR="00AF3B62" w:rsidRDefault="00AF3B62" w:rsidP="00AF3B62"/>
        </w:tc>
        <w:tc>
          <w:tcPr>
            <w:tcW w:w="4395" w:type="dxa"/>
          </w:tcPr>
          <w:p w14:paraId="1687BB87" w14:textId="77777777" w:rsidR="00AF3B62" w:rsidRDefault="00AF3B62" w:rsidP="00AF3B62">
            <w:r w:rsidRPr="00200414">
              <w:rPr>
                <w:rFonts w:eastAsia="Times New Roman" w:cs="Times New Roman"/>
                <w:color w:val="000000"/>
                <w:lang w:val="en-US"/>
              </w:rPr>
              <w:t>Dilemmas of Renoviction Defense</w:t>
            </w:r>
          </w:p>
        </w:tc>
        <w:tc>
          <w:tcPr>
            <w:tcW w:w="3963" w:type="dxa"/>
          </w:tcPr>
          <w:p w14:paraId="7031D4D3" w14:textId="77777777" w:rsidR="00AF3B62" w:rsidRDefault="00AF3B62" w:rsidP="00AF3B62">
            <w:r w:rsidRPr="00F345CD">
              <w:t>Mark Culligan, Community Legal Worker and Jess Simm, Staff Lawyer</w:t>
            </w:r>
            <w:r>
              <w:t xml:space="preserve"> </w:t>
            </w:r>
          </w:p>
        </w:tc>
      </w:tr>
      <w:tr w:rsidR="00AF3B62" w14:paraId="0FF5E843" w14:textId="77777777" w:rsidTr="00AF3B62">
        <w:tc>
          <w:tcPr>
            <w:tcW w:w="1985" w:type="dxa"/>
          </w:tcPr>
          <w:p w14:paraId="24D9B022" w14:textId="77777777" w:rsidR="00AF3B62" w:rsidRDefault="00AF3B62" w:rsidP="00AF3B62">
            <w:r>
              <w:t>12:45 – 1:45</w:t>
            </w:r>
          </w:p>
        </w:tc>
        <w:tc>
          <w:tcPr>
            <w:tcW w:w="8358" w:type="dxa"/>
            <w:gridSpan w:val="2"/>
            <w:shd w:val="clear" w:color="auto" w:fill="DAE9F7" w:themeFill="text2" w:themeFillTint="1A"/>
          </w:tcPr>
          <w:p w14:paraId="4E46DF6B" w14:textId="77777777" w:rsidR="00AF3B62" w:rsidRPr="006229D2" w:rsidRDefault="00AF3B62" w:rsidP="00AF3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AF3B62" w14:paraId="2E01E90F" w14:textId="77777777" w:rsidTr="00AF3B62">
        <w:tc>
          <w:tcPr>
            <w:tcW w:w="1985" w:type="dxa"/>
          </w:tcPr>
          <w:p w14:paraId="67DC0464" w14:textId="77777777" w:rsidR="00AF3B62" w:rsidRDefault="00AF3B62" w:rsidP="00AF3B62">
            <w:r>
              <w:t>1:45 – 2:15</w:t>
            </w:r>
          </w:p>
          <w:p w14:paraId="7EA1570D" w14:textId="77777777" w:rsidR="00AF3B62" w:rsidRDefault="00AF3B62" w:rsidP="00AF3B62"/>
        </w:tc>
        <w:tc>
          <w:tcPr>
            <w:tcW w:w="4395" w:type="dxa"/>
          </w:tcPr>
          <w:p w14:paraId="0E958F0D" w14:textId="77777777" w:rsidR="00AF3B62" w:rsidRDefault="00AF3B62" w:rsidP="00AF3B62">
            <w:r w:rsidRPr="009B6346">
              <w:t>Cy Pres awards</w:t>
            </w:r>
          </w:p>
        </w:tc>
        <w:tc>
          <w:tcPr>
            <w:tcW w:w="3963" w:type="dxa"/>
          </w:tcPr>
          <w:p w14:paraId="1A9DACFB" w14:textId="77777777" w:rsidR="00AF3B62" w:rsidRDefault="00AF3B62" w:rsidP="00AF3B62">
            <w:r w:rsidRPr="006C6A2C">
              <w:t>Andrew Eckart</w:t>
            </w:r>
          </w:p>
        </w:tc>
      </w:tr>
      <w:tr w:rsidR="00AF3B62" w14:paraId="7A959700" w14:textId="77777777" w:rsidTr="00AF3B62">
        <w:tc>
          <w:tcPr>
            <w:tcW w:w="1985" w:type="dxa"/>
          </w:tcPr>
          <w:p w14:paraId="1A56B00E" w14:textId="77777777" w:rsidR="00AF3B62" w:rsidRDefault="00AF3B62" w:rsidP="00AF3B62">
            <w:r>
              <w:t>2:15 – 3:15</w:t>
            </w:r>
          </w:p>
          <w:p w14:paraId="0AACC721" w14:textId="77777777" w:rsidR="00AF3B62" w:rsidRDefault="00AF3B62" w:rsidP="00AF3B62"/>
        </w:tc>
        <w:tc>
          <w:tcPr>
            <w:tcW w:w="4395" w:type="dxa"/>
          </w:tcPr>
          <w:p w14:paraId="215FFFC0" w14:textId="77777777" w:rsidR="00AF3B62" w:rsidRDefault="00AF3B62" w:rsidP="00AF3B62">
            <w:r w:rsidRPr="00B23118">
              <w:t>Building a Legal Clinic with Healing Justice and Transformative Justice at the Centre</w:t>
            </w:r>
          </w:p>
        </w:tc>
        <w:tc>
          <w:tcPr>
            <w:tcW w:w="3963" w:type="dxa"/>
          </w:tcPr>
          <w:p w14:paraId="7AE33C84" w14:textId="77777777" w:rsidR="00AF3B62" w:rsidRDefault="00AF3B62" w:rsidP="00AF3B62">
            <w:r w:rsidRPr="005234A6">
              <w:t>Colin Wood, Jessica Gadea Hawkins, Khalid Janmohamed</w:t>
            </w:r>
          </w:p>
        </w:tc>
      </w:tr>
      <w:tr w:rsidR="00AF3B62" w14:paraId="7F6D91D8" w14:textId="77777777" w:rsidTr="00AF3B62">
        <w:tc>
          <w:tcPr>
            <w:tcW w:w="1985" w:type="dxa"/>
          </w:tcPr>
          <w:p w14:paraId="57CECF5D" w14:textId="77777777" w:rsidR="00AF3B62" w:rsidRDefault="00AF3B62" w:rsidP="00AF3B62">
            <w:r>
              <w:t>3:15 – 3:30</w:t>
            </w:r>
          </w:p>
        </w:tc>
        <w:tc>
          <w:tcPr>
            <w:tcW w:w="8358" w:type="dxa"/>
            <w:gridSpan w:val="2"/>
            <w:shd w:val="clear" w:color="auto" w:fill="DAE9F7" w:themeFill="text2" w:themeFillTint="1A"/>
          </w:tcPr>
          <w:p w14:paraId="33F60012" w14:textId="77777777" w:rsidR="00AF3B62" w:rsidRPr="006229D2" w:rsidRDefault="00AF3B62" w:rsidP="00AF3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AF3B62" w14:paraId="7C418B2D" w14:textId="77777777" w:rsidTr="00AF3B62">
        <w:tc>
          <w:tcPr>
            <w:tcW w:w="1985" w:type="dxa"/>
          </w:tcPr>
          <w:p w14:paraId="29810D79" w14:textId="77777777" w:rsidR="00AF3B62" w:rsidRDefault="00AF3B62" w:rsidP="00AF3B62">
            <w:r>
              <w:t>3:30 – 4:00</w:t>
            </w:r>
          </w:p>
          <w:p w14:paraId="56EE9420" w14:textId="77777777" w:rsidR="00AF3B62" w:rsidRDefault="00AF3B62" w:rsidP="00AF3B62"/>
        </w:tc>
        <w:tc>
          <w:tcPr>
            <w:tcW w:w="4395" w:type="dxa"/>
          </w:tcPr>
          <w:p w14:paraId="19B5802C" w14:textId="77777777" w:rsidR="00AF3B62" w:rsidRDefault="00AF3B62" w:rsidP="00AF3B62">
            <w:r>
              <w:t>Facilitated Discussion on Topics in Clinical Legal Education</w:t>
            </w:r>
          </w:p>
        </w:tc>
        <w:tc>
          <w:tcPr>
            <w:tcW w:w="3963" w:type="dxa"/>
          </w:tcPr>
          <w:p w14:paraId="6302C4B7" w14:textId="77777777" w:rsidR="00AF3B62" w:rsidRDefault="00AF3B62" w:rsidP="00AF3B62"/>
        </w:tc>
      </w:tr>
      <w:tr w:rsidR="00AF3B62" w14:paraId="4EE6BD6E" w14:textId="77777777" w:rsidTr="00AF3B62">
        <w:tc>
          <w:tcPr>
            <w:tcW w:w="1985" w:type="dxa"/>
          </w:tcPr>
          <w:p w14:paraId="7985305C" w14:textId="77777777" w:rsidR="00AF3B62" w:rsidRDefault="00AF3B62" w:rsidP="00AF3B62">
            <w:r>
              <w:t>4:00 – 5:00</w:t>
            </w:r>
          </w:p>
        </w:tc>
        <w:tc>
          <w:tcPr>
            <w:tcW w:w="4395" w:type="dxa"/>
          </w:tcPr>
          <w:p w14:paraId="059D32BC" w14:textId="77777777" w:rsidR="00AF3B62" w:rsidRDefault="00AF3B62" w:rsidP="00AF3B62">
            <w:r>
              <w:t>AGM</w:t>
            </w:r>
          </w:p>
        </w:tc>
        <w:tc>
          <w:tcPr>
            <w:tcW w:w="3963" w:type="dxa"/>
          </w:tcPr>
          <w:p w14:paraId="7AB00CC4" w14:textId="77777777" w:rsidR="00AF3B62" w:rsidRDefault="00AF3B62" w:rsidP="00AF3B62"/>
        </w:tc>
      </w:tr>
      <w:tr w:rsidR="00AF3B62" w14:paraId="2F696DE4" w14:textId="77777777" w:rsidTr="00AF3B62">
        <w:tc>
          <w:tcPr>
            <w:tcW w:w="1985" w:type="dxa"/>
          </w:tcPr>
          <w:p w14:paraId="04FDF31D" w14:textId="77777777" w:rsidR="00AF3B62" w:rsidRDefault="00AF3B62" w:rsidP="00AF3B62">
            <w:r>
              <w:t>7:30 – 10:00</w:t>
            </w:r>
          </w:p>
        </w:tc>
        <w:tc>
          <w:tcPr>
            <w:tcW w:w="8358" w:type="dxa"/>
            <w:gridSpan w:val="2"/>
          </w:tcPr>
          <w:p w14:paraId="1D646452" w14:textId="77777777" w:rsidR="00AF3B62" w:rsidRDefault="00AF3B62" w:rsidP="00AF3B62">
            <w:r w:rsidRPr="00DD13B5">
              <w:rPr>
                <w:b/>
                <w:bCs/>
              </w:rPr>
              <w:t>Social Event:</w:t>
            </w:r>
            <w:r>
              <w:t xml:space="preserve"> Trivia at </w:t>
            </w:r>
            <w:proofErr w:type="spellStart"/>
            <w:r>
              <w:t>Walkerville</w:t>
            </w:r>
            <w:proofErr w:type="spellEnd"/>
            <w:r>
              <w:t xml:space="preserve"> Brewery (525 Argyle Rd.)</w:t>
            </w:r>
          </w:p>
        </w:tc>
      </w:tr>
    </w:tbl>
    <w:p w14:paraId="4386420A" w14:textId="77777777" w:rsidR="00AF3B62" w:rsidRDefault="00AF3B62" w:rsidP="00E548F7"/>
    <w:p w14:paraId="11E9B126" w14:textId="21A49F76" w:rsidR="00E548F7" w:rsidRPr="00E548F7" w:rsidRDefault="00E548F7" w:rsidP="00E548F7">
      <w:r>
        <w:t>*Lunch and Breaks will be catered</w:t>
      </w:r>
      <w:r w:rsidR="002B3B1E">
        <w:t>, but there will NOT be any breakfast provided.</w:t>
      </w:r>
    </w:p>
    <w:sectPr w:rsidR="00E548F7" w:rsidRPr="00E548F7" w:rsidSect="00AF3B62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52"/>
    <w:rsid w:val="00012FA0"/>
    <w:rsid w:val="001077A4"/>
    <w:rsid w:val="00112839"/>
    <w:rsid w:val="001326A8"/>
    <w:rsid w:val="00177569"/>
    <w:rsid w:val="001B37C6"/>
    <w:rsid w:val="001D6867"/>
    <w:rsid w:val="001E64A8"/>
    <w:rsid w:val="00200414"/>
    <w:rsid w:val="002463A8"/>
    <w:rsid w:val="002B3B1E"/>
    <w:rsid w:val="00377F93"/>
    <w:rsid w:val="004169BE"/>
    <w:rsid w:val="004747DD"/>
    <w:rsid w:val="00474E43"/>
    <w:rsid w:val="00507CA7"/>
    <w:rsid w:val="005234A6"/>
    <w:rsid w:val="005C2613"/>
    <w:rsid w:val="005D2D00"/>
    <w:rsid w:val="006229D2"/>
    <w:rsid w:val="006263D5"/>
    <w:rsid w:val="00694CBF"/>
    <w:rsid w:val="00696F95"/>
    <w:rsid w:val="006C6A2C"/>
    <w:rsid w:val="0071296B"/>
    <w:rsid w:val="00725496"/>
    <w:rsid w:val="00760E43"/>
    <w:rsid w:val="00775803"/>
    <w:rsid w:val="0082521C"/>
    <w:rsid w:val="008A2BE5"/>
    <w:rsid w:val="00923CA5"/>
    <w:rsid w:val="009B0F95"/>
    <w:rsid w:val="009B6346"/>
    <w:rsid w:val="009D0AA5"/>
    <w:rsid w:val="009F713E"/>
    <w:rsid w:val="00A12AAB"/>
    <w:rsid w:val="00AF3B62"/>
    <w:rsid w:val="00B23118"/>
    <w:rsid w:val="00BB0B36"/>
    <w:rsid w:val="00BF5457"/>
    <w:rsid w:val="00C002EC"/>
    <w:rsid w:val="00C27DD0"/>
    <w:rsid w:val="00C6099A"/>
    <w:rsid w:val="00D910B6"/>
    <w:rsid w:val="00DD13B5"/>
    <w:rsid w:val="00DF3A92"/>
    <w:rsid w:val="00E548F7"/>
    <w:rsid w:val="00E64F52"/>
    <w:rsid w:val="00EC0B00"/>
    <w:rsid w:val="00F345CD"/>
    <w:rsid w:val="00FB3E88"/>
    <w:rsid w:val="00FD2A32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677B"/>
  <w15:chartTrackingRefBased/>
  <w15:docId w15:val="{D2205C13-630C-4FD4-8777-2F9E1B8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F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F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F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F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F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F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F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F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F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F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F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F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F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F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F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F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F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F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4F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F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F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4F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4F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4F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4F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F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4F5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6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A0944A5741D44918BDB63D2342CA4" ma:contentTypeVersion="11" ma:contentTypeDescription="Create a new document." ma:contentTypeScope="" ma:versionID="d6ff27831de636ff22c80ac48c9e7e31">
  <xsd:schema xmlns:xsd="http://www.w3.org/2001/XMLSchema" xmlns:xs="http://www.w3.org/2001/XMLSchema" xmlns:p="http://schemas.microsoft.com/office/2006/metadata/properties" xmlns:ns3="1595bad3-4800-4738-8523-c9d511798837" targetNamespace="http://schemas.microsoft.com/office/2006/metadata/properties" ma:root="true" ma:fieldsID="de7fc5d96fc733989b416418e08d373e" ns3:_="">
    <xsd:import namespace="1595bad3-4800-4738-8523-c9d511798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5bad3-4800-4738-8523-c9d511798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95bad3-4800-4738-8523-c9d511798837" xsi:nil="true"/>
  </documentManagement>
</p:properties>
</file>

<file path=customXml/itemProps1.xml><?xml version="1.0" encoding="utf-8"?>
<ds:datastoreItem xmlns:ds="http://schemas.openxmlformats.org/officeDocument/2006/customXml" ds:itemID="{C6FE315D-0A21-494D-AA28-2F8764ED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5bad3-4800-4738-8523-c9d511798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16C4-CECA-4EB8-B762-7DE80B20F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9B8E2-2710-4DF2-B714-9221F532D8FB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595bad3-4800-4738-8523-c9d51179883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Heslinga</dc:creator>
  <cp:keywords/>
  <dc:description/>
  <cp:lastModifiedBy>Jennifer Fehr</cp:lastModifiedBy>
  <cp:revision>2</cp:revision>
  <dcterms:created xsi:type="dcterms:W3CDTF">2024-05-09T16:26:00Z</dcterms:created>
  <dcterms:modified xsi:type="dcterms:W3CDTF">2024-05-09T16:26:00Z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0x010100CB1A0944A5741D44918BDB63D2342CA4</vt:lpwstr>
  </property>
</Properties>
</file>